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03DD0" w14:textId="4471D8F0" w:rsidR="005671A9" w:rsidRPr="00A91D21" w:rsidRDefault="005671A9" w:rsidP="00BB64E2">
      <w:pPr>
        <w:jc w:val="center"/>
        <w:rPr>
          <w:b/>
          <w:sz w:val="23"/>
          <w:szCs w:val="23"/>
        </w:rPr>
      </w:pPr>
      <w:bookmarkStart w:id="0" w:name="_Hlk52440544"/>
      <w:r w:rsidRPr="00A91D21">
        <w:rPr>
          <w:b/>
          <w:sz w:val="23"/>
          <w:szCs w:val="23"/>
        </w:rPr>
        <w:t>FOR SALE AT AUCTION</w:t>
      </w:r>
    </w:p>
    <w:p w14:paraId="5C8B732D" w14:textId="56D3F666" w:rsidR="00CD6791" w:rsidRPr="00A91D21" w:rsidRDefault="00BB64E2" w:rsidP="00BB64E2">
      <w:pPr>
        <w:jc w:val="center"/>
        <w:rPr>
          <w:b/>
          <w:sz w:val="23"/>
          <w:szCs w:val="23"/>
        </w:rPr>
      </w:pPr>
      <w:r w:rsidRPr="00A91D21">
        <w:rPr>
          <w:b/>
          <w:sz w:val="23"/>
          <w:szCs w:val="23"/>
        </w:rPr>
        <w:t>PUBLIC</w:t>
      </w:r>
      <w:r w:rsidR="0090138D" w:rsidRPr="00A91D21">
        <w:rPr>
          <w:b/>
          <w:sz w:val="23"/>
          <w:szCs w:val="23"/>
        </w:rPr>
        <w:t xml:space="preserve"> </w:t>
      </w:r>
      <w:r w:rsidR="00CD6791" w:rsidRPr="00A91D21">
        <w:rPr>
          <w:b/>
          <w:sz w:val="23"/>
          <w:szCs w:val="23"/>
        </w:rPr>
        <w:t xml:space="preserve">ONLINE AND </w:t>
      </w:r>
      <w:r w:rsidR="0090138D" w:rsidRPr="00A91D21">
        <w:rPr>
          <w:b/>
          <w:sz w:val="23"/>
          <w:szCs w:val="23"/>
        </w:rPr>
        <w:t>LIVE SIMULCAST</w:t>
      </w:r>
      <w:r w:rsidRPr="00A91D21">
        <w:rPr>
          <w:b/>
          <w:sz w:val="23"/>
          <w:szCs w:val="23"/>
        </w:rPr>
        <w:t xml:space="preserve"> SALE OF TAX DELINQUENT</w:t>
      </w:r>
    </w:p>
    <w:p w14:paraId="56C04CD2" w14:textId="6CCE7ECE" w:rsidR="00BB64E2" w:rsidRPr="00A91D21" w:rsidRDefault="00BB64E2" w:rsidP="00BB64E2">
      <w:pPr>
        <w:jc w:val="center"/>
        <w:rPr>
          <w:b/>
          <w:sz w:val="23"/>
          <w:szCs w:val="23"/>
        </w:rPr>
      </w:pPr>
      <w:r w:rsidRPr="00A91D21">
        <w:rPr>
          <w:b/>
          <w:sz w:val="23"/>
          <w:szCs w:val="23"/>
        </w:rPr>
        <w:t>SPOTSYLVANIA COUNTY REAL ESTATE</w:t>
      </w:r>
    </w:p>
    <w:p w14:paraId="2A5002A9" w14:textId="002E39DD" w:rsidR="00BB64E2" w:rsidRPr="00A91D21" w:rsidRDefault="00414853" w:rsidP="00BB64E2">
      <w:pPr>
        <w:jc w:val="center"/>
        <w:rPr>
          <w:b/>
          <w:i/>
          <w:sz w:val="23"/>
          <w:szCs w:val="23"/>
        </w:rPr>
      </w:pPr>
      <w:r w:rsidRPr="00A91D21">
        <w:rPr>
          <w:b/>
          <w:i/>
          <w:sz w:val="23"/>
          <w:szCs w:val="23"/>
        </w:rPr>
        <w:t xml:space="preserve">Wednesday, </w:t>
      </w:r>
      <w:r w:rsidR="004E22C8" w:rsidRPr="00A91D21">
        <w:rPr>
          <w:b/>
          <w:i/>
          <w:sz w:val="23"/>
          <w:szCs w:val="23"/>
        </w:rPr>
        <w:t>May 1, 2024</w:t>
      </w:r>
      <w:r w:rsidR="00BB64E2" w:rsidRPr="00A91D21">
        <w:rPr>
          <w:b/>
          <w:i/>
          <w:sz w:val="23"/>
          <w:szCs w:val="23"/>
        </w:rPr>
        <w:t xml:space="preserve"> at 1</w:t>
      </w:r>
      <w:r w:rsidR="00BE5E84" w:rsidRPr="00A91D21">
        <w:rPr>
          <w:b/>
          <w:i/>
          <w:sz w:val="23"/>
          <w:szCs w:val="23"/>
        </w:rPr>
        <w:t>1</w:t>
      </w:r>
      <w:r w:rsidR="00BB64E2" w:rsidRPr="00A91D21">
        <w:rPr>
          <w:b/>
          <w:i/>
          <w:sz w:val="23"/>
          <w:szCs w:val="23"/>
        </w:rPr>
        <w:t>:00 A.M.</w:t>
      </w:r>
    </w:p>
    <w:p w14:paraId="5A82D639" w14:textId="77777777" w:rsidR="00BB64E2" w:rsidRPr="00A91D21" w:rsidRDefault="00BB64E2" w:rsidP="00BB64E2">
      <w:pPr>
        <w:jc w:val="center"/>
        <w:rPr>
          <w:b/>
          <w:sz w:val="23"/>
          <w:szCs w:val="23"/>
        </w:rPr>
      </w:pPr>
      <w:r w:rsidRPr="00A91D21">
        <w:rPr>
          <w:b/>
          <w:sz w:val="23"/>
          <w:szCs w:val="23"/>
        </w:rPr>
        <w:t>Spotsylvania County Board Room</w:t>
      </w:r>
    </w:p>
    <w:p w14:paraId="686137D3" w14:textId="77777777" w:rsidR="00BB64E2" w:rsidRPr="00A91D21" w:rsidRDefault="00BB64E2" w:rsidP="00BB64E2">
      <w:pPr>
        <w:jc w:val="center"/>
        <w:rPr>
          <w:b/>
          <w:sz w:val="23"/>
          <w:szCs w:val="23"/>
        </w:rPr>
      </w:pPr>
      <w:r w:rsidRPr="00A91D21">
        <w:rPr>
          <w:b/>
          <w:sz w:val="23"/>
          <w:szCs w:val="23"/>
        </w:rPr>
        <w:t>Holbert Building, 9104 Courthouse Road, Spotsylvania, VA 22553</w:t>
      </w:r>
    </w:p>
    <w:p w14:paraId="74A781CD" w14:textId="77777777" w:rsidR="00BB64E2" w:rsidRPr="00A91D21" w:rsidRDefault="00BB64E2" w:rsidP="00BB64E2">
      <w:pPr>
        <w:jc w:val="center"/>
        <w:rPr>
          <w:sz w:val="23"/>
          <w:szCs w:val="23"/>
        </w:rPr>
      </w:pPr>
    </w:p>
    <w:p w14:paraId="592B81BE" w14:textId="77777777" w:rsidR="00BB64E2" w:rsidRPr="00A91D21" w:rsidRDefault="00BB64E2" w:rsidP="00BB64E2">
      <w:pPr>
        <w:jc w:val="center"/>
        <w:rPr>
          <w:b/>
          <w:sz w:val="23"/>
          <w:szCs w:val="23"/>
        </w:rPr>
      </w:pPr>
      <w:r w:rsidRPr="00A91D21">
        <w:rPr>
          <w:b/>
          <w:sz w:val="23"/>
          <w:szCs w:val="23"/>
          <w:u w:val="single"/>
        </w:rPr>
        <w:t>NOTICE</w:t>
      </w:r>
      <w:r w:rsidRPr="00A91D21">
        <w:rPr>
          <w:b/>
          <w:sz w:val="23"/>
          <w:szCs w:val="23"/>
        </w:rPr>
        <w:t>: SPECIAL COMMISSIONER’S SALE OF REAL ESTATE</w:t>
      </w:r>
    </w:p>
    <w:p w14:paraId="751D41FE" w14:textId="62157495" w:rsidR="00BB64E2" w:rsidRPr="00A91D21" w:rsidRDefault="00BB64E2" w:rsidP="00BB64E2">
      <w:pPr>
        <w:jc w:val="both"/>
        <w:rPr>
          <w:sz w:val="23"/>
          <w:szCs w:val="23"/>
        </w:rPr>
      </w:pPr>
      <w:r w:rsidRPr="00A91D21">
        <w:rPr>
          <w:sz w:val="23"/>
          <w:szCs w:val="23"/>
        </w:rPr>
        <w:t xml:space="preserve">Pursuant to the terms of those certain Decrees of Sale from the Circuit Court of Spotsylvania County, Virginia, the undersigned Special Commissioner will offer for sale at </w:t>
      </w:r>
      <w:r w:rsidR="0090138D" w:rsidRPr="00A91D21">
        <w:rPr>
          <w:sz w:val="23"/>
          <w:szCs w:val="23"/>
        </w:rPr>
        <w:t xml:space="preserve">a simulcast (online and in-person) </w:t>
      </w:r>
      <w:r w:rsidRPr="00A91D21">
        <w:rPr>
          <w:sz w:val="23"/>
          <w:szCs w:val="23"/>
        </w:rPr>
        <w:t>public auction at the Spotsylvania County Board Room, Spotsylvania</w:t>
      </w:r>
      <w:r w:rsidR="00BE5E84" w:rsidRPr="00A91D21">
        <w:rPr>
          <w:sz w:val="23"/>
          <w:szCs w:val="23"/>
        </w:rPr>
        <w:t>, Virginia, on</w:t>
      </w:r>
      <w:r w:rsidR="00414853" w:rsidRPr="00A91D21">
        <w:rPr>
          <w:sz w:val="23"/>
          <w:szCs w:val="23"/>
        </w:rPr>
        <w:t xml:space="preserve"> Wednesday, </w:t>
      </w:r>
      <w:r w:rsidR="004E22C8" w:rsidRPr="00A91D21">
        <w:rPr>
          <w:sz w:val="23"/>
          <w:szCs w:val="23"/>
        </w:rPr>
        <w:t>May 1</w:t>
      </w:r>
      <w:r w:rsidR="00414853" w:rsidRPr="00A91D21">
        <w:rPr>
          <w:sz w:val="23"/>
          <w:szCs w:val="23"/>
        </w:rPr>
        <w:t>, 202</w:t>
      </w:r>
      <w:r w:rsidR="004E22C8" w:rsidRPr="00A91D21">
        <w:rPr>
          <w:sz w:val="23"/>
          <w:szCs w:val="23"/>
        </w:rPr>
        <w:t>4</w:t>
      </w:r>
      <w:r w:rsidRPr="00A91D21">
        <w:rPr>
          <w:sz w:val="23"/>
          <w:szCs w:val="23"/>
        </w:rPr>
        <w:t xml:space="preserve"> at 1</w:t>
      </w:r>
      <w:r w:rsidR="00BE5E84" w:rsidRPr="00A91D21">
        <w:rPr>
          <w:sz w:val="23"/>
          <w:szCs w:val="23"/>
        </w:rPr>
        <w:t>1</w:t>
      </w:r>
      <w:r w:rsidRPr="00A91D21">
        <w:rPr>
          <w:sz w:val="23"/>
          <w:szCs w:val="23"/>
        </w:rPr>
        <w:t>:00 a.m., subject to the following terms and conditions, the following-described real estate:</w:t>
      </w:r>
    </w:p>
    <w:p w14:paraId="45F8CA47" w14:textId="2E499FFF" w:rsidR="006B5B5C" w:rsidRPr="00A91D21" w:rsidRDefault="006B5B5C" w:rsidP="00BB64E2">
      <w:pPr>
        <w:jc w:val="both"/>
        <w:rPr>
          <w:sz w:val="23"/>
          <w:szCs w:val="23"/>
        </w:rPr>
      </w:pPr>
    </w:p>
    <w:bookmarkEnd w:id="0"/>
    <w:p w14:paraId="558B6931" w14:textId="46DF8704" w:rsidR="002C278A" w:rsidRPr="00A91D21" w:rsidRDefault="00513D16" w:rsidP="004E22C8">
      <w:pPr>
        <w:tabs>
          <w:tab w:val="left" w:pos="-720"/>
          <w:tab w:val="left" w:pos="0"/>
        </w:tabs>
        <w:suppressAutoHyphens/>
        <w:ind w:left="720" w:hanging="720"/>
        <w:jc w:val="both"/>
        <w:rPr>
          <w:spacing w:val="-3"/>
          <w:sz w:val="23"/>
          <w:szCs w:val="23"/>
        </w:rPr>
      </w:pPr>
      <w:r w:rsidRPr="00A91D21">
        <w:rPr>
          <w:spacing w:val="-3"/>
          <w:sz w:val="23"/>
          <w:szCs w:val="23"/>
        </w:rPr>
        <w:t xml:space="preserve">Parcel </w:t>
      </w:r>
      <w:r w:rsidR="005F23F2" w:rsidRPr="00A91D21">
        <w:rPr>
          <w:spacing w:val="-3"/>
          <w:sz w:val="23"/>
          <w:szCs w:val="23"/>
        </w:rPr>
        <w:t>1</w:t>
      </w:r>
      <w:r w:rsidRPr="00A91D21">
        <w:rPr>
          <w:spacing w:val="-3"/>
          <w:sz w:val="23"/>
          <w:szCs w:val="23"/>
        </w:rPr>
        <w:t xml:space="preserve"> (</w:t>
      </w:r>
      <w:r w:rsidR="004E22C8" w:rsidRPr="00A91D21">
        <w:rPr>
          <w:spacing w:val="-3"/>
          <w:sz w:val="23"/>
          <w:szCs w:val="23"/>
        </w:rPr>
        <w:t>Bernat</w:t>
      </w:r>
      <w:r w:rsidRPr="00A91D21">
        <w:rPr>
          <w:spacing w:val="-3"/>
          <w:sz w:val="23"/>
          <w:szCs w:val="23"/>
        </w:rPr>
        <w:t>)</w:t>
      </w:r>
      <w:r w:rsidRPr="00A91D21">
        <w:rPr>
          <w:spacing w:val="-3"/>
          <w:sz w:val="23"/>
          <w:szCs w:val="23"/>
        </w:rPr>
        <w:tab/>
      </w:r>
      <w:bookmarkStart w:id="1" w:name="_Hlk69110964"/>
      <w:r w:rsidR="004E22C8" w:rsidRPr="00A91D21">
        <w:rPr>
          <w:spacing w:val="-3"/>
          <w:sz w:val="23"/>
          <w:szCs w:val="23"/>
        </w:rPr>
        <w:t>Lot 22, Sec</w:t>
      </w:r>
      <w:r w:rsidR="000D14F5">
        <w:rPr>
          <w:spacing w:val="-3"/>
          <w:sz w:val="23"/>
          <w:szCs w:val="23"/>
        </w:rPr>
        <w:t>.</w:t>
      </w:r>
      <w:r w:rsidR="004E22C8" w:rsidRPr="00A91D21">
        <w:rPr>
          <w:spacing w:val="-3"/>
          <w:sz w:val="23"/>
          <w:szCs w:val="23"/>
        </w:rPr>
        <w:t xml:space="preserve"> 13, Lake Wilderness, on Bivouac Circle; Tax</w:t>
      </w:r>
      <w:r w:rsidR="000D14F5">
        <w:rPr>
          <w:spacing w:val="-3"/>
          <w:sz w:val="23"/>
          <w:szCs w:val="23"/>
        </w:rPr>
        <w:t xml:space="preserve"> </w:t>
      </w:r>
      <w:r w:rsidR="004E22C8" w:rsidRPr="00A91D21">
        <w:rPr>
          <w:spacing w:val="-3"/>
          <w:sz w:val="23"/>
          <w:szCs w:val="23"/>
        </w:rPr>
        <w:t>Map 8A1-13-22</w:t>
      </w:r>
    </w:p>
    <w:p w14:paraId="643E86A9" w14:textId="4DC0E20D" w:rsidR="005F23F2" w:rsidRPr="00A91D21" w:rsidRDefault="005F23F2" w:rsidP="00DA4369">
      <w:pPr>
        <w:rPr>
          <w:spacing w:val="-3"/>
          <w:sz w:val="23"/>
          <w:szCs w:val="23"/>
        </w:rPr>
      </w:pPr>
    </w:p>
    <w:p w14:paraId="6E162F1F" w14:textId="3673C9DB" w:rsidR="00627672" w:rsidRPr="00A91D21" w:rsidRDefault="005F23F2" w:rsidP="00627672">
      <w:pPr>
        <w:tabs>
          <w:tab w:val="left" w:pos="-720"/>
          <w:tab w:val="left" w:pos="0"/>
        </w:tabs>
        <w:suppressAutoHyphens/>
        <w:ind w:left="720" w:hanging="720"/>
        <w:jc w:val="both"/>
        <w:rPr>
          <w:spacing w:val="-3"/>
          <w:sz w:val="23"/>
          <w:szCs w:val="23"/>
        </w:rPr>
      </w:pPr>
      <w:r w:rsidRPr="00A91D21">
        <w:rPr>
          <w:spacing w:val="-3"/>
          <w:sz w:val="23"/>
          <w:szCs w:val="23"/>
        </w:rPr>
        <w:t>Parcel 2 (</w:t>
      </w:r>
      <w:r w:rsidR="00627672" w:rsidRPr="00A91D21">
        <w:rPr>
          <w:spacing w:val="-3"/>
          <w:sz w:val="23"/>
          <w:szCs w:val="23"/>
        </w:rPr>
        <w:t>Filakousky</w:t>
      </w:r>
      <w:r w:rsidR="004E22C8" w:rsidRPr="00A91D21">
        <w:rPr>
          <w:spacing w:val="-3"/>
          <w:sz w:val="23"/>
          <w:szCs w:val="23"/>
        </w:rPr>
        <w:t>)</w:t>
      </w:r>
      <w:r w:rsidRPr="00A91D21">
        <w:rPr>
          <w:spacing w:val="-3"/>
          <w:sz w:val="23"/>
          <w:szCs w:val="23"/>
        </w:rPr>
        <w:tab/>
      </w:r>
      <w:r w:rsidR="00627672" w:rsidRPr="00A91D21">
        <w:rPr>
          <w:spacing w:val="-3"/>
          <w:sz w:val="23"/>
          <w:szCs w:val="23"/>
        </w:rPr>
        <w:t>Campsite No. 284, Glen 4, Appomattox, Wilderness Camping Resorts, on</w:t>
      </w:r>
    </w:p>
    <w:p w14:paraId="7BACF2B2" w14:textId="6E6A9E36" w:rsidR="005F23F2" w:rsidRPr="00A91D21" w:rsidRDefault="00627672" w:rsidP="00627672">
      <w:pPr>
        <w:tabs>
          <w:tab w:val="left" w:pos="-720"/>
          <w:tab w:val="left" w:pos="0"/>
        </w:tabs>
        <w:suppressAutoHyphens/>
        <w:ind w:left="720" w:hanging="720"/>
        <w:jc w:val="both"/>
        <w:rPr>
          <w:spacing w:val="-3"/>
          <w:sz w:val="23"/>
          <w:szCs w:val="23"/>
        </w:rPr>
      </w:pPr>
      <w:r w:rsidRPr="00A91D21">
        <w:rPr>
          <w:spacing w:val="-3"/>
          <w:sz w:val="23"/>
          <w:szCs w:val="23"/>
        </w:rPr>
        <w:tab/>
      </w:r>
      <w:r w:rsidRPr="00A91D21">
        <w:rPr>
          <w:spacing w:val="-3"/>
          <w:sz w:val="23"/>
          <w:szCs w:val="23"/>
        </w:rPr>
        <w:tab/>
      </w:r>
      <w:r w:rsidRPr="00A91D21">
        <w:rPr>
          <w:spacing w:val="-3"/>
          <w:sz w:val="23"/>
          <w:szCs w:val="23"/>
        </w:rPr>
        <w:tab/>
        <w:t>Slocum Trail; Tax Map 10B-4-284</w:t>
      </w:r>
    </w:p>
    <w:p w14:paraId="33684C1C" w14:textId="433C8DDC" w:rsidR="005F23F2" w:rsidRPr="00A91D21" w:rsidRDefault="005F23F2" w:rsidP="005F23F2">
      <w:pPr>
        <w:rPr>
          <w:spacing w:val="-3"/>
          <w:sz w:val="23"/>
          <w:szCs w:val="23"/>
        </w:rPr>
      </w:pPr>
    </w:p>
    <w:p w14:paraId="517FC621" w14:textId="45E290B2" w:rsidR="00627672" w:rsidRPr="00A91D21" w:rsidRDefault="005F23F2" w:rsidP="00627672">
      <w:pPr>
        <w:tabs>
          <w:tab w:val="left" w:pos="-720"/>
        </w:tabs>
        <w:suppressAutoHyphens/>
        <w:spacing w:line="240" w:lineRule="atLeast"/>
        <w:jc w:val="both"/>
        <w:rPr>
          <w:spacing w:val="-3"/>
          <w:sz w:val="23"/>
          <w:szCs w:val="23"/>
        </w:rPr>
      </w:pPr>
      <w:r w:rsidRPr="00A91D21">
        <w:rPr>
          <w:spacing w:val="-3"/>
          <w:sz w:val="23"/>
          <w:szCs w:val="23"/>
        </w:rPr>
        <w:t>Parcel 3 (</w:t>
      </w:r>
      <w:r w:rsidR="00627672" w:rsidRPr="00A91D21">
        <w:rPr>
          <w:spacing w:val="-3"/>
          <w:sz w:val="23"/>
          <w:szCs w:val="23"/>
        </w:rPr>
        <w:t>Kaplan</w:t>
      </w:r>
      <w:r w:rsidRPr="00A91D21">
        <w:rPr>
          <w:spacing w:val="-3"/>
          <w:sz w:val="23"/>
          <w:szCs w:val="23"/>
        </w:rPr>
        <w:t>)</w:t>
      </w:r>
      <w:r w:rsidRPr="00A91D21">
        <w:rPr>
          <w:spacing w:val="-3"/>
          <w:sz w:val="23"/>
          <w:szCs w:val="23"/>
        </w:rPr>
        <w:tab/>
      </w:r>
      <w:r w:rsidR="00627672" w:rsidRPr="00A91D21">
        <w:rPr>
          <w:spacing w:val="-3"/>
          <w:sz w:val="23"/>
          <w:szCs w:val="23"/>
        </w:rPr>
        <w:t>18.5 acres, Lot 1 (less and except cemetery), 6449 Robinson Road; Tax</w:t>
      </w:r>
    </w:p>
    <w:p w14:paraId="2DE0BD33" w14:textId="77777777" w:rsidR="00627672" w:rsidRPr="00A91D21" w:rsidRDefault="00627672" w:rsidP="00627672">
      <w:pPr>
        <w:tabs>
          <w:tab w:val="left" w:pos="-720"/>
          <w:tab w:val="left" w:pos="0"/>
        </w:tabs>
        <w:suppressAutoHyphens/>
        <w:ind w:left="720" w:hanging="720"/>
        <w:jc w:val="both"/>
        <w:rPr>
          <w:spacing w:val="-3"/>
          <w:sz w:val="23"/>
          <w:szCs w:val="23"/>
        </w:rPr>
      </w:pPr>
      <w:r w:rsidRPr="00A91D21">
        <w:rPr>
          <w:spacing w:val="-3"/>
          <w:sz w:val="23"/>
          <w:szCs w:val="23"/>
        </w:rPr>
        <w:tab/>
      </w:r>
      <w:r w:rsidRPr="00A91D21">
        <w:rPr>
          <w:spacing w:val="-3"/>
          <w:sz w:val="23"/>
          <w:szCs w:val="23"/>
        </w:rPr>
        <w:tab/>
      </w:r>
      <w:r w:rsidRPr="00A91D21">
        <w:rPr>
          <w:spacing w:val="-3"/>
          <w:sz w:val="23"/>
          <w:szCs w:val="23"/>
        </w:rPr>
        <w:tab/>
        <w:t>Map 57-3-1</w:t>
      </w:r>
    </w:p>
    <w:p w14:paraId="3753B49B" w14:textId="214477B3" w:rsidR="005F23F2" w:rsidRPr="00A91D21" w:rsidRDefault="005F23F2" w:rsidP="005F23F2">
      <w:pPr>
        <w:rPr>
          <w:spacing w:val="-3"/>
          <w:sz w:val="23"/>
          <w:szCs w:val="23"/>
        </w:rPr>
      </w:pPr>
    </w:p>
    <w:p w14:paraId="5AB0DC40" w14:textId="4372AFCB" w:rsidR="005F23F2" w:rsidRPr="00A91D21" w:rsidRDefault="005F23F2" w:rsidP="00627672">
      <w:pPr>
        <w:rPr>
          <w:spacing w:val="-3"/>
          <w:sz w:val="23"/>
          <w:szCs w:val="23"/>
        </w:rPr>
      </w:pPr>
      <w:r w:rsidRPr="00A91D21">
        <w:rPr>
          <w:spacing w:val="-3"/>
          <w:sz w:val="23"/>
          <w:szCs w:val="23"/>
        </w:rPr>
        <w:t>Parcel 4 (</w:t>
      </w:r>
      <w:r w:rsidR="00627672" w:rsidRPr="00A91D21">
        <w:rPr>
          <w:spacing w:val="-3"/>
          <w:sz w:val="23"/>
          <w:szCs w:val="23"/>
        </w:rPr>
        <w:t>Luck</w:t>
      </w:r>
      <w:r w:rsidRPr="00A91D21">
        <w:rPr>
          <w:spacing w:val="-3"/>
          <w:sz w:val="23"/>
          <w:szCs w:val="23"/>
        </w:rPr>
        <w:t>)</w:t>
      </w:r>
      <w:r w:rsidR="000D14F5">
        <w:rPr>
          <w:spacing w:val="-3"/>
          <w:sz w:val="23"/>
          <w:szCs w:val="23"/>
        </w:rPr>
        <w:tab/>
      </w:r>
      <w:r w:rsidR="000D14F5">
        <w:rPr>
          <w:spacing w:val="-3"/>
          <w:sz w:val="23"/>
          <w:szCs w:val="23"/>
        </w:rPr>
        <w:tab/>
      </w:r>
      <w:r w:rsidR="00627672" w:rsidRPr="00A91D21">
        <w:rPr>
          <w:spacing w:val="-3"/>
          <w:sz w:val="23"/>
          <w:szCs w:val="23"/>
        </w:rPr>
        <w:t>0.92 acres, more or less Improved, 6605 Dock Luck Lane, Tax Map 55-A-28B</w:t>
      </w:r>
    </w:p>
    <w:p w14:paraId="4C7F9F18" w14:textId="5707369B" w:rsidR="005F23F2" w:rsidRPr="00A91D21" w:rsidRDefault="005F23F2" w:rsidP="005F23F2">
      <w:pPr>
        <w:rPr>
          <w:spacing w:val="-3"/>
          <w:sz w:val="23"/>
          <w:szCs w:val="23"/>
        </w:rPr>
      </w:pPr>
    </w:p>
    <w:p w14:paraId="604F621A" w14:textId="4F49BF8E" w:rsidR="002C278A" w:rsidRPr="00A91D21" w:rsidRDefault="005F23F2" w:rsidP="00A91D21">
      <w:pPr>
        <w:rPr>
          <w:spacing w:val="-3"/>
          <w:sz w:val="23"/>
          <w:szCs w:val="23"/>
        </w:rPr>
      </w:pPr>
      <w:r w:rsidRPr="00A91D21">
        <w:rPr>
          <w:spacing w:val="-3"/>
          <w:sz w:val="23"/>
          <w:szCs w:val="23"/>
        </w:rPr>
        <w:t>Parcel 5 (M</w:t>
      </w:r>
      <w:r w:rsidR="00A91D21" w:rsidRPr="00A91D21">
        <w:rPr>
          <w:spacing w:val="-3"/>
          <w:sz w:val="23"/>
          <w:szCs w:val="23"/>
        </w:rPr>
        <w:t>elvin</w:t>
      </w:r>
      <w:r w:rsidRPr="00A91D21">
        <w:rPr>
          <w:spacing w:val="-3"/>
          <w:sz w:val="23"/>
          <w:szCs w:val="23"/>
        </w:rPr>
        <w:t>)</w:t>
      </w:r>
      <w:r w:rsidRPr="00A91D21">
        <w:rPr>
          <w:spacing w:val="-3"/>
          <w:sz w:val="23"/>
          <w:szCs w:val="23"/>
        </w:rPr>
        <w:tab/>
      </w:r>
      <w:r w:rsidR="00A91D21" w:rsidRPr="00A91D21">
        <w:rPr>
          <w:spacing w:val="-3"/>
          <w:sz w:val="23"/>
          <w:szCs w:val="23"/>
        </w:rPr>
        <w:t>0.33 acres, more or less, 6301 Stubbs Bridge Road; Tax Map 55-A-90A</w:t>
      </w:r>
    </w:p>
    <w:p w14:paraId="79C08E8C" w14:textId="77777777" w:rsidR="00A91D21" w:rsidRPr="00A91D21" w:rsidRDefault="00A91D21" w:rsidP="00A91D21">
      <w:pPr>
        <w:ind w:left="1440" w:firstLine="720"/>
        <w:rPr>
          <w:spacing w:val="-3"/>
          <w:sz w:val="23"/>
          <w:szCs w:val="23"/>
        </w:rPr>
      </w:pPr>
    </w:p>
    <w:p w14:paraId="4787F0E9" w14:textId="2DBEB020" w:rsidR="002C278A" w:rsidRPr="00A91D21" w:rsidRDefault="002C278A" w:rsidP="002C278A">
      <w:pPr>
        <w:rPr>
          <w:sz w:val="23"/>
          <w:szCs w:val="23"/>
        </w:rPr>
      </w:pPr>
      <w:r w:rsidRPr="00A91D21">
        <w:rPr>
          <w:spacing w:val="-3"/>
          <w:sz w:val="23"/>
          <w:szCs w:val="23"/>
        </w:rPr>
        <w:t xml:space="preserve">Parcel </w:t>
      </w:r>
      <w:r w:rsidR="005F23F2" w:rsidRPr="00A91D21">
        <w:rPr>
          <w:spacing w:val="-3"/>
          <w:sz w:val="23"/>
          <w:szCs w:val="23"/>
        </w:rPr>
        <w:t>6</w:t>
      </w:r>
      <w:r w:rsidRPr="00A91D21">
        <w:rPr>
          <w:spacing w:val="-3"/>
          <w:sz w:val="23"/>
          <w:szCs w:val="23"/>
        </w:rPr>
        <w:t xml:space="preserve"> (</w:t>
      </w:r>
      <w:r w:rsidR="00DA4369" w:rsidRPr="00A91D21">
        <w:rPr>
          <w:spacing w:val="-3"/>
          <w:sz w:val="23"/>
          <w:szCs w:val="23"/>
        </w:rPr>
        <w:t>P</w:t>
      </w:r>
      <w:r w:rsidR="00A91D21" w:rsidRPr="00A91D21">
        <w:rPr>
          <w:spacing w:val="-3"/>
          <w:sz w:val="23"/>
          <w:szCs w:val="23"/>
        </w:rPr>
        <w:t>erritt</w:t>
      </w:r>
      <w:r w:rsidRPr="00A91D21">
        <w:rPr>
          <w:spacing w:val="-3"/>
          <w:sz w:val="23"/>
          <w:szCs w:val="23"/>
        </w:rPr>
        <w:t>)</w:t>
      </w:r>
      <w:r w:rsidRPr="00A91D21">
        <w:rPr>
          <w:spacing w:val="-3"/>
          <w:sz w:val="23"/>
          <w:szCs w:val="23"/>
        </w:rPr>
        <w:tab/>
      </w:r>
      <w:r w:rsidR="002A1D3B">
        <w:rPr>
          <w:spacing w:val="-3"/>
          <w:sz w:val="23"/>
          <w:szCs w:val="23"/>
        </w:rPr>
        <w:t xml:space="preserve">5 acres, more or less, </w:t>
      </w:r>
      <w:r w:rsidR="002A1D3B" w:rsidRPr="00521ECF">
        <w:rPr>
          <w:spacing w:val="-3"/>
          <w:sz w:val="23"/>
          <w:szCs w:val="23"/>
        </w:rPr>
        <w:t>Lot 22, Fox Run, 14211 Fox Hole Lane</w:t>
      </w:r>
      <w:r w:rsidR="002A1D3B">
        <w:rPr>
          <w:spacing w:val="-3"/>
          <w:sz w:val="23"/>
          <w:szCs w:val="23"/>
        </w:rPr>
        <w:t>,</w:t>
      </w:r>
      <w:r w:rsidR="002A1D3B" w:rsidRPr="00521ECF">
        <w:rPr>
          <w:spacing w:val="-3"/>
          <w:sz w:val="23"/>
          <w:szCs w:val="23"/>
        </w:rPr>
        <w:t xml:space="preserve"> Tax Map 42-6-22</w:t>
      </w:r>
    </w:p>
    <w:p w14:paraId="5D9FF03B" w14:textId="77777777" w:rsidR="00A91D21" w:rsidRPr="00A91D21" w:rsidRDefault="00A91D21" w:rsidP="002C278A">
      <w:pPr>
        <w:rPr>
          <w:sz w:val="23"/>
          <w:szCs w:val="23"/>
        </w:rPr>
      </w:pPr>
    </w:p>
    <w:p w14:paraId="52FED536" w14:textId="4721809A" w:rsidR="00A91D21" w:rsidRPr="00A91D21" w:rsidRDefault="00A91D21" w:rsidP="00A91D21">
      <w:pPr>
        <w:rPr>
          <w:spacing w:val="-3"/>
          <w:sz w:val="23"/>
          <w:szCs w:val="23"/>
        </w:rPr>
      </w:pPr>
      <w:r w:rsidRPr="00A91D21">
        <w:rPr>
          <w:sz w:val="23"/>
          <w:szCs w:val="23"/>
        </w:rPr>
        <w:t>Parcel 7 (Peters)</w:t>
      </w:r>
      <w:r w:rsidRPr="00A91D21">
        <w:rPr>
          <w:sz w:val="23"/>
          <w:szCs w:val="23"/>
        </w:rPr>
        <w:tab/>
      </w:r>
      <w:r w:rsidRPr="00A91D21">
        <w:rPr>
          <w:spacing w:val="-3"/>
          <w:sz w:val="23"/>
          <w:szCs w:val="23"/>
        </w:rPr>
        <w:t>7.90 acres, more or less, Parcel 7, 7500 Emmitts Road; Tax Map 48-21F</w:t>
      </w:r>
    </w:p>
    <w:p w14:paraId="638F2E88" w14:textId="77777777" w:rsidR="00A91D21" w:rsidRPr="00A91D21" w:rsidRDefault="00A91D21" w:rsidP="00A91D21">
      <w:pPr>
        <w:rPr>
          <w:spacing w:val="-3"/>
          <w:sz w:val="23"/>
          <w:szCs w:val="23"/>
        </w:rPr>
      </w:pPr>
    </w:p>
    <w:p w14:paraId="74931636" w14:textId="77777777" w:rsidR="00A91D21" w:rsidRPr="00A91D21" w:rsidRDefault="00A91D21" w:rsidP="00A91D21">
      <w:pPr>
        <w:tabs>
          <w:tab w:val="left" w:pos="-720"/>
        </w:tabs>
        <w:suppressAutoHyphens/>
        <w:spacing w:line="240" w:lineRule="atLeast"/>
        <w:jc w:val="both"/>
        <w:rPr>
          <w:snapToGrid w:val="0"/>
          <w:spacing w:val="-3"/>
          <w:sz w:val="23"/>
          <w:szCs w:val="23"/>
        </w:rPr>
      </w:pPr>
      <w:r w:rsidRPr="00A91D21">
        <w:rPr>
          <w:spacing w:val="-3"/>
          <w:sz w:val="23"/>
          <w:szCs w:val="23"/>
        </w:rPr>
        <w:t>Parcel 8 (Watson)</w:t>
      </w:r>
      <w:r w:rsidRPr="00A91D21">
        <w:rPr>
          <w:spacing w:val="-3"/>
          <w:sz w:val="23"/>
          <w:szCs w:val="23"/>
        </w:rPr>
        <w:tab/>
      </w:r>
      <w:r w:rsidRPr="00A91D21">
        <w:rPr>
          <w:snapToGrid w:val="0"/>
          <w:spacing w:val="-3"/>
          <w:sz w:val="23"/>
          <w:szCs w:val="23"/>
        </w:rPr>
        <w:t>Lot 23B Family Division, Berkeley Farms, 8510 Berkeley Farms Lane, Tax</w:t>
      </w:r>
    </w:p>
    <w:p w14:paraId="170090F1" w14:textId="25EA66FE" w:rsidR="004E22C8" w:rsidRPr="00A91D21" w:rsidRDefault="00A91D21" w:rsidP="00A91D21">
      <w:pPr>
        <w:tabs>
          <w:tab w:val="left" w:pos="-720"/>
        </w:tabs>
        <w:suppressAutoHyphens/>
        <w:spacing w:line="240" w:lineRule="atLeast"/>
        <w:jc w:val="both"/>
        <w:rPr>
          <w:spacing w:val="-3"/>
          <w:sz w:val="23"/>
          <w:szCs w:val="23"/>
        </w:rPr>
      </w:pPr>
      <w:r w:rsidRPr="00A91D21">
        <w:rPr>
          <w:snapToGrid w:val="0"/>
          <w:spacing w:val="-3"/>
          <w:sz w:val="23"/>
          <w:szCs w:val="23"/>
        </w:rPr>
        <w:tab/>
      </w:r>
      <w:r w:rsidRPr="00A91D21">
        <w:rPr>
          <w:snapToGrid w:val="0"/>
          <w:spacing w:val="-3"/>
          <w:sz w:val="23"/>
          <w:szCs w:val="23"/>
        </w:rPr>
        <w:tab/>
      </w:r>
      <w:r w:rsidRPr="00A91D21">
        <w:rPr>
          <w:snapToGrid w:val="0"/>
          <w:spacing w:val="-3"/>
          <w:sz w:val="23"/>
          <w:szCs w:val="23"/>
        </w:rPr>
        <w:tab/>
        <w:t>Map 73-2-23B</w:t>
      </w:r>
    </w:p>
    <w:bookmarkEnd w:id="1"/>
    <w:p w14:paraId="201C025E" w14:textId="77777777" w:rsidR="009E4906" w:rsidRPr="00A91D21" w:rsidRDefault="009E4906" w:rsidP="009E4906">
      <w:pPr>
        <w:tabs>
          <w:tab w:val="left" w:pos="-720"/>
          <w:tab w:val="left" w:pos="0"/>
          <w:tab w:val="left" w:pos="2160"/>
          <w:tab w:val="left" w:pos="2430"/>
        </w:tabs>
        <w:suppressAutoHyphens/>
        <w:ind w:left="720" w:hanging="720"/>
        <w:jc w:val="both"/>
        <w:rPr>
          <w:spacing w:val="-3"/>
          <w:sz w:val="23"/>
          <w:szCs w:val="23"/>
        </w:rPr>
      </w:pPr>
    </w:p>
    <w:p w14:paraId="2D45CA0D" w14:textId="5B3BE765" w:rsidR="00BB64E2" w:rsidRPr="00A91D21" w:rsidRDefault="00BB64E2" w:rsidP="00BB64E2">
      <w:pPr>
        <w:jc w:val="both"/>
        <w:rPr>
          <w:sz w:val="23"/>
          <w:szCs w:val="23"/>
        </w:rPr>
      </w:pPr>
      <w:r w:rsidRPr="00A91D21">
        <w:rPr>
          <w:sz w:val="23"/>
          <w:szCs w:val="23"/>
          <w:u w:val="single"/>
        </w:rPr>
        <w:t>TERMS OF SALE</w:t>
      </w:r>
      <w:r w:rsidRPr="00A91D21">
        <w:rPr>
          <w:sz w:val="23"/>
          <w:szCs w:val="23"/>
        </w:rPr>
        <w:t xml:space="preserve">:  All sales are subject to the approval of the Circuit Court. A 10% Buyer’s Premium will be added to the highest bid and will become a part of the total sales price on each property.  The highest bidder shall deposit ten percent (10%) of the total sales price, by either cash or good check, which sum shall be credited toward the purchase at closing.  The balance of the purchase price, in cash or certified funds, shall be deposited with </w:t>
      </w:r>
      <w:r w:rsidR="007F25D9" w:rsidRPr="00A91D21">
        <w:rPr>
          <w:sz w:val="23"/>
          <w:szCs w:val="23"/>
        </w:rPr>
        <w:t xml:space="preserve">the </w:t>
      </w:r>
      <w:r w:rsidR="009F7678">
        <w:rPr>
          <w:sz w:val="23"/>
          <w:szCs w:val="23"/>
        </w:rPr>
        <w:t>Special Commissioner</w:t>
      </w:r>
      <w:r w:rsidRPr="00A91D21">
        <w:rPr>
          <w:sz w:val="23"/>
          <w:szCs w:val="23"/>
        </w:rPr>
        <w:t xml:space="preserve"> within fifteen (15) days of Court confirmation.  TIME IS OF THE ESSENCE. All properties will be conveyed by Special Warranty Deed, subject to any easements and covenants of record, and any rights of persons in possession. Interested parties may go upon the </w:t>
      </w:r>
      <w:r w:rsidR="00BF25F5" w:rsidRPr="00A91D21">
        <w:rPr>
          <w:sz w:val="23"/>
          <w:szCs w:val="23"/>
        </w:rPr>
        <w:t>unimproved</w:t>
      </w:r>
      <w:r w:rsidRPr="00A91D21">
        <w:rPr>
          <w:sz w:val="23"/>
          <w:szCs w:val="23"/>
        </w:rPr>
        <w:t xml:space="preserve"> real estate for the purpose of making an inspection.</w:t>
      </w:r>
    </w:p>
    <w:p w14:paraId="6965183B" w14:textId="77777777" w:rsidR="00BB64E2" w:rsidRPr="00A91D21" w:rsidRDefault="00BB64E2" w:rsidP="00BB64E2">
      <w:pPr>
        <w:jc w:val="both"/>
        <w:rPr>
          <w:sz w:val="23"/>
          <w:szCs w:val="23"/>
        </w:rPr>
      </w:pPr>
    </w:p>
    <w:p w14:paraId="67D1A6BC" w14:textId="77777777" w:rsidR="0083583F" w:rsidRPr="00A91D21" w:rsidRDefault="00BB64E2" w:rsidP="0083583F">
      <w:pPr>
        <w:jc w:val="both"/>
        <w:rPr>
          <w:sz w:val="23"/>
          <w:szCs w:val="23"/>
        </w:rPr>
      </w:pPr>
      <w:r w:rsidRPr="00A91D21">
        <w:rPr>
          <w:sz w:val="23"/>
          <w:szCs w:val="23"/>
        </w:rPr>
        <w:t>Announcements made the day of sale take precedence over any prior written or verbal terms of sale.</w:t>
      </w:r>
      <w:r w:rsidR="0083583F" w:rsidRPr="00A91D21">
        <w:rPr>
          <w:sz w:val="23"/>
          <w:szCs w:val="23"/>
        </w:rPr>
        <w:t xml:space="preserve">  </w:t>
      </w:r>
    </w:p>
    <w:p w14:paraId="36C9E015" w14:textId="77777777" w:rsidR="0083583F" w:rsidRPr="00A91D21" w:rsidRDefault="0083583F" w:rsidP="0083583F">
      <w:pPr>
        <w:jc w:val="both"/>
        <w:rPr>
          <w:sz w:val="23"/>
          <w:szCs w:val="23"/>
        </w:rPr>
      </w:pPr>
    </w:p>
    <w:p w14:paraId="2F1DE7FB" w14:textId="77777777" w:rsidR="00F6680E" w:rsidRPr="00A91D21" w:rsidRDefault="00F6680E" w:rsidP="00F6680E">
      <w:pPr>
        <w:jc w:val="both"/>
        <w:rPr>
          <w:sz w:val="23"/>
          <w:szCs w:val="23"/>
        </w:rPr>
      </w:pPr>
      <w:r w:rsidRPr="00A91D21">
        <w:rPr>
          <w:sz w:val="23"/>
          <w:szCs w:val="23"/>
        </w:rPr>
        <w:t>Please visit bid.forsaleatauction.biz to register for the online auction, or call the auction company at 540-899-1776 for more information on how to participate online.</w:t>
      </w:r>
    </w:p>
    <w:p w14:paraId="665F8285" w14:textId="01183E6C" w:rsidR="00BB64E2" w:rsidRPr="00A91D21" w:rsidRDefault="00BB64E2" w:rsidP="00BB64E2">
      <w:pPr>
        <w:jc w:val="both"/>
        <w:rPr>
          <w:sz w:val="23"/>
          <w:szCs w:val="23"/>
        </w:rPr>
      </w:pPr>
    </w:p>
    <w:p w14:paraId="3B6247FD" w14:textId="77777777" w:rsidR="00BB64E2" w:rsidRPr="00A91D21" w:rsidRDefault="00BB64E2" w:rsidP="00BB64E2">
      <w:pPr>
        <w:jc w:val="center"/>
        <w:rPr>
          <w:b/>
          <w:sz w:val="23"/>
          <w:szCs w:val="23"/>
        </w:rPr>
      </w:pPr>
      <w:r w:rsidRPr="00A91D21">
        <w:rPr>
          <w:b/>
          <w:sz w:val="23"/>
          <w:szCs w:val="23"/>
        </w:rPr>
        <w:t>Margaret F. Hardy, Special Commissioner</w:t>
      </w:r>
    </w:p>
    <w:p w14:paraId="44708E73" w14:textId="77777777" w:rsidR="00BB64E2" w:rsidRPr="00A91D21" w:rsidRDefault="00BB64E2" w:rsidP="00BB64E2">
      <w:pPr>
        <w:jc w:val="center"/>
        <w:rPr>
          <w:b/>
          <w:sz w:val="23"/>
          <w:szCs w:val="23"/>
        </w:rPr>
      </w:pPr>
      <w:r w:rsidRPr="00A91D21">
        <w:rPr>
          <w:b/>
          <w:sz w:val="23"/>
          <w:szCs w:val="23"/>
        </w:rPr>
        <w:t>Sands Anderson PC</w:t>
      </w:r>
    </w:p>
    <w:p w14:paraId="2D15ADF1" w14:textId="77777777" w:rsidR="00BB64E2" w:rsidRPr="00A91D21" w:rsidRDefault="00BB64E2" w:rsidP="00BB64E2">
      <w:pPr>
        <w:jc w:val="center"/>
        <w:rPr>
          <w:b/>
          <w:sz w:val="23"/>
          <w:szCs w:val="23"/>
        </w:rPr>
      </w:pPr>
      <w:r w:rsidRPr="00A91D21">
        <w:rPr>
          <w:b/>
          <w:sz w:val="23"/>
          <w:szCs w:val="23"/>
        </w:rPr>
        <w:t>Post Office Box 907</w:t>
      </w:r>
    </w:p>
    <w:p w14:paraId="33BEBA10" w14:textId="77777777" w:rsidR="00BB64E2" w:rsidRPr="00A91D21" w:rsidRDefault="00BB64E2" w:rsidP="00BB64E2">
      <w:pPr>
        <w:jc w:val="center"/>
        <w:rPr>
          <w:b/>
          <w:sz w:val="23"/>
          <w:szCs w:val="23"/>
        </w:rPr>
      </w:pPr>
      <w:r w:rsidRPr="00A91D21">
        <w:rPr>
          <w:b/>
          <w:sz w:val="23"/>
          <w:szCs w:val="23"/>
        </w:rPr>
        <w:t>Fredericksburg, VA 22404-0907</w:t>
      </w:r>
    </w:p>
    <w:p w14:paraId="36F4C48A" w14:textId="77777777" w:rsidR="00BB64E2" w:rsidRPr="00A91D21" w:rsidRDefault="00BB64E2" w:rsidP="00BB64E2">
      <w:pPr>
        <w:jc w:val="center"/>
        <w:rPr>
          <w:b/>
          <w:sz w:val="23"/>
          <w:szCs w:val="23"/>
        </w:rPr>
      </w:pPr>
      <w:r w:rsidRPr="00A91D21">
        <w:rPr>
          <w:b/>
          <w:sz w:val="23"/>
          <w:szCs w:val="23"/>
        </w:rPr>
        <w:t>(540) 373-2504</w:t>
      </w:r>
    </w:p>
    <w:p w14:paraId="3B224EE8" w14:textId="65BE0558" w:rsidR="00C24D57" w:rsidRPr="00A91D21" w:rsidRDefault="002A1D3B" w:rsidP="00BB64E2">
      <w:pPr>
        <w:jc w:val="center"/>
        <w:rPr>
          <w:b/>
          <w:sz w:val="23"/>
          <w:szCs w:val="23"/>
        </w:rPr>
      </w:pPr>
      <w:hyperlink r:id="rId6" w:history="1">
        <w:r w:rsidR="00BB64E2" w:rsidRPr="00A91D21">
          <w:rPr>
            <w:rStyle w:val="Hyperlink"/>
            <w:b/>
            <w:sz w:val="23"/>
            <w:szCs w:val="23"/>
          </w:rPr>
          <w:t>www.sandsanderson.com</w:t>
        </w:r>
      </w:hyperlink>
    </w:p>
    <w:sectPr w:rsidR="00C24D57" w:rsidRPr="00A91D21" w:rsidSect="000D14F5">
      <w:pgSz w:w="12240" w:h="15840" w:code="1"/>
      <w:pgMar w:top="720" w:right="1152"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6D686" w14:textId="77777777" w:rsidR="009B74C7" w:rsidRDefault="009B74C7">
      <w:r>
        <w:separator/>
      </w:r>
    </w:p>
  </w:endnote>
  <w:endnote w:type="continuationSeparator" w:id="0">
    <w:p w14:paraId="037B2F94" w14:textId="77777777" w:rsidR="009B74C7" w:rsidRDefault="009B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1122" w14:textId="77777777" w:rsidR="009B74C7" w:rsidRDefault="009B74C7">
      <w:r>
        <w:separator/>
      </w:r>
    </w:p>
  </w:footnote>
  <w:footnote w:type="continuationSeparator" w:id="0">
    <w:p w14:paraId="26FA6F77" w14:textId="77777777" w:rsidR="009B74C7" w:rsidRDefault="009B7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4198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64A22"/>
    <w:rsid w:val="00011830"/>
    <w:rsid w:val="00023F97"/>
    <w:rsid w:val="00024D77"/>
    <w:rsid w:val="00030C49"/>
    <w:rsid w:val="00035046"/>
    <w:rsid w:val="00035A03"/>
    <w:rsid w:val="000433E0"/>
    <w:rsid w:val="00044C04"/>
    <w:rsid w:val="00046E94"/>
    <w:rsid w:val="0007150B"/>
    <w:rsid w:val="00072E8E"/>
    <w:rsid w:val="00076445"/>
    <w:rsid w:val="000775E6"/>
    <w:rsid w:val="0008598B"/>
    <w:rsid w:val="000937AE"/>
    <w:rsid w:val="000A20EB"/>
    <w:rsid w:val="000A433A"/>
    <w:rsid w:val="000A43AF"/>
    <w:rsid w:val="000A646A"/>
    <w:rsid w:val="000B1964"/>
    <w:rsid w:val="000C31C1"/>
    <w:rsid w:val="000C7B5C"/>
    <w:rsid w:val="000D055C"/>
    <w:rsid w:val="000D14F5"/>
    <w:rsid w:val="000E04D2"/>
    <w:rsid w:val="000E269B"/>
    <w:rsid w:val="000E7713"/>
    <w:rsid w:val="000F50CE"/>
    <w:rsid w:val="000F6BCB"/>
    <w:rsid w:val="001118E6"/>
    <w:rsid w:val="001237A5"/>
    <w:rsid w:val="00125B21"/>
    <w:rsid w:val="0013651B"/>
    <w:rsid w:val="00145147"/>
    <w:rsid w:val="00152565"/>
    <w:rsid w:val="00155A56"/>
    <w:rsid w:val="001620F5"/>
    <w:rsid w:val="00163AA7"/>
    <w:rsid w:val="00166ECF"/>
    <w:rsid w:val="00170994"/>
    <w:rsid w:val="0017358D"/>
    <w:rsid w:val="00174698"/>
    <w:rsid w:val="00175FBD"/>
    <w:rsid w:val="00180C8B"/>
    <w:rsid w:val="001837C7"/>
    <w:rsid w:val="0019432D"/>
    <w:rsid w:val="00195127"/>
    <w:rsid w:val="001A05E6"/>
    <w:rsid w:val="001A1005"/>
    <w:rsid w:val="001A47ED"/>
    <w:rsid w:val="001B3A5D"/>
    <w:rsid w:val="001D347F"/>
    <w:rsid w:val="001D4A19"/>
    <w:rsid w:val="001E410C"/>
    <w:rsid w:val="001E5046"/>
    <w:rsid w:val="001E5FE6"/>
    <w:rsid w:val="0020183A"/>
    <w:rsid w:val="002145FD"/>
    <w:rsid w:val="002301A0"/>
    <w:rsid w:val="00232610"/>
    <w:rsid w:val="00252727"/>
    <w:rsid w:val="00274831"/>
    <w:rsid w:val="0027542C"/>
    <w:rsid w:val="00277C08"/>
    <w:rsid w:val="00287E32"/>
    <w:rsid w:val="00291974"/>
    <w:rsid w:val="00292D36"/>
    <w:rsid w:val="002A1D3B"/>
    <w:rsid w:val="002A3A67"/>
    <w:rsid w:val="002A6DE6"/>
    <w:rsid w:val="002B1F0B"/>
    <w:rsid w:val="002C224D"/>
    <w:rsid w:val="002C278A"/>
    <w:rsid w:val="002C7316"/>
    <w:rsid w:val="002E0455"/>
    <w:rsid w:val="002E1BB2"/>
    <w:rsid w:val="002F0A4A"/>
    <w:rsid w:val="002F55B4"/>
    <w:rsid w:val="00310C6B"/>
    <w:rsid w:val="00315139"/>
    <w:rsid w:val="00326DBF"/>
    <w:rsid w:val="00342F60"/>
    <w:rsid w:val="00367A31"/>
    <w:rsid w:val="00371107"/>
    <w:rsid w:val="003772A4"/>
    <w:rsid w:val="0038080F"/>
    <w:rsid w:val="00382A15"/>
    <w:rsid w:val="00383F0C"/>
    <w:rsid w:val="0038441C"/>
    <w:rsid w:val="00384D39"/>
    <w:rsid w:val="00386358"/>
    <w:rsid w:val="003B20F3"/>
    <w:rsid w:val="003B4288"/>
    <w:rsid w:val="003D163D"/>
    <w:rsid w:val="003D4BA2"/>
    <w:rsid w:val="003D5940"/>
    <w:rsid w:val="003E5EBF"/>
    <w:rsid w:val="003E6C8D"/>
    <w:rsid w:val="003F078A"/>
    <w:rsid w:val="003F28E5"/>
    <w:rsid w:val="00400536"/>
    <w:rsid w:val="00401543"/>
    <w:rsid w:val="0040573C"/>
    <w:rsid w:val="004073D7"/>
    <w:rsid w:val="00414853"/>
    <w:rsid w:val="00426BC3"/>
    <w:rsid w:val="00440C35"/>
    <w:rsid w:val="00441B21"/>
    <w:rsid w:val="00450313"/>
    <w:rsid w:val="00450F5A"/>
    <w:rsid w:val="00455A62"/>
    <w:rsid w:val="00457ED7"/>
    <w:rsid w:val="00474A88"/>
    <w:rsid w:val="00477AA0"/>
    <w:rsid w:val="004802E0"/>
    <w:rsid w:val="0048121E"/>
    <w:rsid w:val="004812D8"/>
    <w:rsid w:val="004849DC"/>
    <w:rsid w:val="00490264"/>
    <w:rsid w:val="00492496"/>
    <w:rsid w:val="004963A4"/>
    <w:rsid w:val="00496C64"/>
    <w:rsid w:val="004A1AC2"/>
    <w:rsid w:val="004B36DD"/>
    <w:rsid w:val="004C5EAE"/>
    <w:rsid w:val="004D6CA5"/>
    <w:rsid w:val="004E2288"/>
    <w:rsid w:val="004E22C8"/>
    <w:rsid w:val="004E300D"/>
    <w:rsid w:val="004E76BD"/>
    <w:rsid w:val="004F003B"/>
    <w:rsid w:val="004F0AD8"/>
    <w:rsid w:val="004F7AA7"/>
    <w:rsid w:val="00506477"/>
    <w:rsid w:val="00511839"/>
    <w:rsid w:val="00513D16"/>
    <w:rsid w:val="005174E1"/>
    <w:rsid w:val="00532525"/>
    <w:rsid w:val="005340ED"/>
    <w:rsid w:val="005348F7"/>
    <w:rsid w:val="00534C83"/>
    <w:rsid w:val="00542B4D"/>
    <w:rsid w:val="00547FBC"/>
    <w:rsid w:val="00552DED"/>
    <w:rsid w:val="00560E90"/>
    <w:rsid w:val="00561E63"/>
    <w:rsid w:val="00566172"/>
    <w:rsid w:val="005671A9"/>
    <w:rsid w:val="00567D8B"/>
    <w:rsid w:val="005760BC"/>
    <w:rsid w:val="0058332B"/>
    <w:rsid w:val="005A12B2"/>
    <w:rsid w:val="005A273D"/>
    <w:rsid w:val="005B5912"/>
    <w:rsid w:val="005B72FC"/>
    <w:rsid w:val="005D02D6"/>
    <w:rsid w:val="005D39AD"/>
    <w:rsid w:val="005D4C68"/>
    <w:rsid w:val="005D752D"/>
    <w:rsid w:val="005E064D"/>
    <w:rsid w:val="005E6367"/>
    <w:rsid w:val="005F0F6C"/>
    <w:rsid w:val="005F23F2"/>
    <w:rsid w:val="006034E9"/>
    <w:rsid w:val="00612A8E"/>
    <w:rsid w:val="00627672"/>
    <w:rsid w:val="00634040"/>
    <w:rsid w:val="00637062"/>
    <w:rsid w:val="00644624"/>
    <w:rsid w:val="006629E5"/>
    <w:rsid w:val="00665072"/>
    <w:rsid w:val="00667775"/>
    <w:rsid w:val="00672C3E"/>
    <w:rsid w:val="00673766"/>
    <w:rsid w:val="0067637F"/>
    <w:rsid w:val="00676664"/>
    <w:rsid w:val="00676FAA"/>
    <w:rsid w:val="0068218B"/>
    <w:rsid w:val="00686FD4"/>
    <w:rsid w:val="00687217"/>
    <w:rsid w:val="00691D82"/>
    <w:rsid w:val="0069299E"/>
    <w:rsid w:val="006A633C"/>
    <w:rsid w:val="006B2EA8"/>
    <w:rsid w:val="006B5B5C"/>
    <w:rsid w:val="006F030F"/>
    <w:rsid w:val="006F1FD9"/>
    <w:rsid w:val="006F5F73"/>
    <w:rsid w:val="00701D07"/>
    <w:rsid w:val="007101DD"/>
    <w:rsid w:val="007251F9"/>
    <w:rsid w:val="00726985"/>
    <w:rsid w:val="00727BE8"/>
    <w:rsid w:val="007360D7"/>
    <w:rsid w:val="007622F2"/>
    <w:rsid w:val="00766974"/>
    <w:rsid w:val="00771136"/>
    <w:rsid w:val="0077287F"/>
    <w:rsid w:val="00775851"/>
    <w:rsid w:val="0077652B"/>
    <w:rsid w:val="00785E7E"/>
    <w:rsid w:val="007A0B0D"/>
    <w:rsid w:val="007B4BEB"/>
    <w:rsid w:val="007B62E9"/>
    <w:rsid w:val="007C2C8B"/>
    <w:rsid w:val="007C7FAC"/>
    <w:rsid w:val="007D0B08"/>
    <w:rsid w:val="007E2188"/>
    <w:rsid w:val="007E250B"/>
    <w:rsid w:val="007E27BD"/>
    <w:rsid w:val="007E755B"/>
    <w:rsid w:val="007F25D9"/>
    <w:rsid w:val="00804303"/>
    <w:rsid w:val="008050CC"/>
    <w:rsid w:val="00813C94"/>
    <w:rsid w:val="00813DE0"/>
    <w:rsid w:val="0081725A"/>
    <w:rsid w:val="0082050E"/>
    <w:rsid w:val="00820C7E"/>
    <w:rsid w:val="00824D9A"/>
    <w:rsid w:val="00830E1A"/>
    <w:rsid w:val="0083583F"/>
    <w:rsid w:val="00836E10"/>
    <w:rsid w:val="008403E1"/>
    <w:rsid w:val="00843C9C"/>
    <w:rsid w:val="00851E84"/>
    <w:rsid w:val="00862FBF"/>
    <w:rsid w:val="00870431"/>
    <w:rsid w:val="008706A2"/>
    <w:rsid w:val="0087125F"/>
    <w:rsid w:val="0087503A"/>
    <w:rsid w:val="008A5C89"/>
    <w:rsid w:val="008B1DA5"/>
    <w:rsid w:val="008C59F7"/>
    <w:rsid w:val="008D3C83"/>
    <w:rsid w:val="008D54A6"/>
    <w:rsid w:val="008E44E7"/>
    <w:rsid w:val="008E4B2A"/>
    <w:rsid w:val="008E52A7"/>
    <w:rsid w:val="0090138D"/>
    <w:rsid w:val="00906171"/>
    <w:rsid w:val="00907F99"/>
    <w:rsid w:val="0091631C"/>
    <w:rsid w:val="00916321"/>
    <w:rsid w:val="009172BD"/>
    <w:rsid w:val="0092079E"/>
    <w:rsid w:val="0092113C"/>
    <w:rsid w:val="009212CD"/>
    <w:rsid w:val="009233C7"/>
    <w:rsid w:val="00930797"/>
    <w:rsid w:val="009413F0"/>
    <w:rsid w:val="0095115C"/>
    <w:rsid w:val="00955E13"/>
    <w:rsid w:val="0098617A"/>
    <w:rsid w:val="009875F0"/>
    <w:rsid w:val="00994605"/>
    <w:rsid w:val="009A2D72"/>
    <w:rsid w:val="009A328E"/>
    <w:rsid w:val="009A7E9E"/>
    <w:rsid w:val="009B0D60"/>
    <w:rsid w:val="009B74C7"/>
    <w:rsid w:val="009C5D03"/>
    <w:rsid w:val="009C608D"/>
    <w:rsid w:val="009C674A"/>
    <w:rsid w:val="009C75DE"/>
    <w:rsid w:val="009E4906"/>
    <w:rsid w:val="009E78BB"/>
    <w:rsid w:val="009F7678"/>
    <w:rsid w:val="00A02D51"/>
    <w:rsid w:val="00A12159"/>
    <w:rsid w:val="00A23D6F"/>
    <w:rsid w:val="00A263F7"/>
    <w:rsid w:val="00A32A23"/>
    <w:rsid w:val="00A40D20"/>
    <w:rsid w:val="00A43D07"/>
    <w:rsid w:val="00A607AA"/>
    <w:rsid w:val="00A774AA"/>
    <w:rsid w:val="00A8391E"/>
    <w:rsid w:val="00A91D21"/>
    <w:rsid w:val="00AA7273"/>
    <w:rsid w:val="00AA7D63"/>
    <w:rsid w:val="00AC437A"/>
    <w:rsid w:val="00AC4DDD"/>
    <w:rsid w:val="00AC6F77"/>
    <w:rsid w:val="00AC7335"/>
    <w:rsid w:val="00AD0623"/>
    <w:rsid w:val="00AD59B1"/>
    <w:rsid w:val="00AE3380"/>
    <w:rsid w:val="00AF5B3C"/>
    <w:rsid w:val="00AF7B6D"/>
    <w:rsid w:val="00B0126B"/>
    <w:rsid w:val="00B06C31"/>
    <w:rsid w:val="00B1784F"/>
    <w:rsid w:val="00B25073"/>
    <w:rsid w:val="00B2527E"/>
    <w:rsid w:val="00B33B51"/>
    <w:rsid w:val="00B41A3C"/>
    <w:rsid w:val="00B77E6D"/>
    <w:rsid w:val="00B80E9A"/>
    <w:rsid w:val="00BA010F"/>
    <w:rsid w:val="00BA17B9"/>
    <w:rsid w:val="00BA31E9"/>
    <w:rsid w:val="00BA583C"/>
    <w:rsid w:val="00BB1EAD"/>
    <w:rsid w:val="00BB368D"/>
    <w:rsid w:val="00BB51E3"/>
    <w:rsid w:val="00BB62D7"/>
    <w:rsid w:val="00BB64E2"/>
    <w:rsid w:val="00BD2F23"/>
    <w:rsid w:val="00BD6646"/>
    <w:rsid w:val="00BE5E84"/>
    <w:rsid w:val="00BF1F39"/>
    <w:rsid w:val="00BF25F5"/>
    <w:rsid w:val="00C01063"/>
    <w:rsid w:val="00C03B3B"/>
    <w:rsid w:val="00C04867"/>
    <w:rsid w:val="00C13741"/>
    <w:rsid w:val="00C15180"/>
    <w:rsid w:val="00C16801"/>
    <w:rsid w:val="00C24D57"/>
    <w:rsid w:val="00C42FA1"/>
    <w:rsid w:val="00C67D38"/>
    <w:rsid w:val="00C730BA"/>
    <w:rsid w:val="00C8361C"/>
    <w:rsid w:val="00C85005"/>
    <w:rsid w:val="00C90B53"/>
    <w:rsid w:val="00C93DD3"/>
    <w:rsid w:val="00C97937"/>
    <w:rsid w:val="00CA1EE8"/>
    <w:rsid w:val="00CB0266"/>
    <w:rsid w:val="00CB1620"/>
    <w:rsid w:val="00CB5509"/>
    <w:rsid w:val="00CC03C3"/>
    <w:rsid w:val="00CC41F1"/>
    <w:rsid w:val="00CC7B8A"/>
    <w:rsid w:val="00CD0B3C"/>
    <w:rsid w:val="00CD2478"/>
    <w:rsid w:val="00CD6791"/>
    <w:rsid w:val="00CF0CE5"/>
    <w:rsid w:val="00CF3D38"/>
    <w:rsid w:val="00D00F4F"/>
    <w:rsid w:val="00D07080"/>
    <w:rsid w:val="00D106EF"/>
    <w:rsid w:val="00D22BB4"/>
    <w:rsid w:val="00D265F7"/>
    <w:rsid w:val="00D321D3"/>
    <w:rsid w:val="00D35F05"/>
    <w:rsid w:val="00D37CEF"/>
    <w:rsid w:val="00D4268D"/>
    <w:rsid w:val="00D5422C"/>
    <w:rsid w:val="00D65C18"/>
    <w:rsid w:val="00D71D17"/>
    <w:rsid w:val="00D87385"/>
    <w:rsid w:val="00D97ACC"/>
    <w:rsid w:val="00DA4369"/>
    <w:rsid w:val="00DC0943"/>
    <w:rsid w:val="00DC298A"/>
    <w:rsid w:val="00DD6718"/>
    <w:rsid w:val="00DE21EC"/>
    <w:rsid w:val="00DE71E8"/>
    <w:rsid w:val="00DE7ACC"/>
    <w:rsid w:val="00DF0523"/>
    <w:rsid w:val="00E02AB3"/>
    <w:rsid w:val="00E154A4"/>
    <w:rsid w:val="00E210A8"/>
    <w:rsid w:val="00E35289"/>
    <w:rsid w:val="00E43456"/>
    <w:rsid w:val="00E5614C"/>
    <w:rsid w:val="00E6115D"/>
    <w:rsid w:val="00E665AF"/>
    <w:rsid w:val="00E70A2C"/>
    <w:rsid w:val="00E745F4"/>
    <w:rsid w:val="00E82D3B"/>
    <w:rsid w:val="00E8424A"/>
    <w:rsid w:val="00E90444"/>
    <w:rsid w:val="00E92C0B"/>
    <w:rsid w:val="00E943DB"/>
    <w:rsid w:val="00E95366"/>
    <w:rsid w:val="00E9782D"/>
    <w:rsid w:val="00E97C32"/>
    <w:rsid w:val="00E97D60"/>
    <w:rsid w:val="00EA2B14"/>
    <w:rsid w:val="00EA5CEF"/>
    <w:rsid w:val="00EB3464"/>
    <w:rsid w:val="00EC4D5A"/>
    <w:rsid w:val="00ED002A"/>
    <w:rsid w:val="00ED5503"/>
    <w:rsid w:val="00ED554C"/>
    <w:rsid w:val="00EF045E"/>
    <w:rsid w:val="00F0385C"/>
    <w:rsid w:val="00F046E9"/>
    <w:rsid w:val="00F059CA"/>
    <w:rsid w:val="00F16DF7"/>
    <w:rsid w:val="00F30DD7"/>
    <w:rsid w:val="00F31F06"/>
    <w:rsid w:val="00F41E42"/>
    <w:rsid w:val="00F51990"/>
    <w:rsid w:val="00F51C8E"/>
    <w:rsid w:val="00F55E58"/>
    <w:rsid w:val="00F648F2"/>
    <w:rsid w:val="00F64959"/>
    <w:rsid w:val="00F64A22"/>
    <w:rsid w:val="00F6680E"/>
    <w:rsid w:val="00F671B3"/>
    <w:rsid w:val="00F85E27"/>
    <w:rsid w:val="00F86715"/>
    <w:rsid w:val="00F97E84"/>
    <w:rsid w:val="00FA348C"/>
    <w:rsid w:val="00FA4D78"/>
    <w:rsid w:val="00FB161A"/>
    <w:rsid w:val="00FB439B"/>
    <w:rsid w:val="00FB4656"/>
    <w:rsid w:val="00FC46D6"/>
    <w:rsid w:val="00FC4A2E"/>
    <w:rsid w:val="00FC7C44"/>
    <w:rsid w:val="00FE5DC3"/>
    <w:rsid w:val="00FF0671"/>
    <w:rsid w:val="00FF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4FEC6F27"/>
  <w15:docId w15:val="{4F8A1184-4949-4A0A-9C37-2681280E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D3B"/>
    <w:rPr>
      <w:sz w:val="24"/>
      <w:szCs w:val="24"/>
    </w:rPr>
  </w:style>
  <w:style w:type="paragraph" w:styleId="Heading1">
    <w:name w:val="heading 1"/>
    <w:basedOn w:val="Normal"/>
    <w:next w:val="Normal"/>
    <w:qFormat/>
    <w:rsid w:val="00E82D3B"/>
    <w:pPr>
      <w:keepNext/>
      <w:jc w:val="center"/>
      <w:outlineLvl w:val="0"/>
    </w:pPr>
    <w:rPr>
      <w:rFonts w:ascii="CG Times" w:hAnsi="CG Times"/>
      <w:b/>
      <w:spacing w:val="-3"/>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CG Times" w:hAnsi="CG Times"/>
      <w:b/>
      <w:spacing w:val="-3"/>
      <w:sz w:val="226"/>
      <w:szCs w:val="20"/>
    </w:rPr>
  </w:style>
  <w:style w:type="character" w:styleId="Hyperlink">
    <w:name w:val="Hyperlink"/>
    <w:rPr>
      <w:color w:val="0000FF"/>
      <w:u w:val="single"/>
    </w:rPr>
  </w:style>
  <w:style w:type="paragraph" w:styleId="BodyText3">
    <w:name w:val="Body Text 3"/>
    <w:basedOn w:val="Normal"/>
    <w:rsid w:val="00E82D3B"/>
    <w:pPr>
      <w:spacing w:after="120"/>
    </w:pPr>
    <w:rPr>
      <w:sz w:val="16"/>
      <w:szCs w:val="16"/>
    </w:rPr>
  </w:style>
  <w:style w:type="paragraph" w:styleId="Header">
    <w:name w:val="header"/>
    <w:basedOn w:val="Normal"/>
    <w:rsid w:val="00E154A4"/>
    <w:pPr>
      <w:tabs>
        <w:tab w:val="center" w:pos="4320"/>
        <w:tab w:val="right" w:pos="8640"/>
      </w:tabs>
    </w:pPr>
  </w:style>
  <w:style w:type="paragraph" w:styleId="Footer">
    <w:name w:val="footer"/>
    <w:basedOn w:val="Normal"/>
    <w:rsid w:val="00E154A4"/>
    <w:pPr>
      <w:tabs>
        <w:tab w:val="center" w:pos="4320"/>
        <w:tab w:val="right" w:pos="8640"/>
      </w:tabs>
    </w:pPr>
  </w:style>
  <w:style w:type="paragraph" w:styleId="BalloonText">
    <w:name w:val="Balloon Text"/>
    <w:basedOn w:val="Normal"/>
    <w:semiHidden/>
    <w:rsid w:val="00E5614C"/>
    <w:rPr>
      <w:rFonts w:ascii="Tahoma" w:hAnsi="Tahoma" w:cs="Tahoma"/>
      <w:sz w:val="16"/>
      <w:szCs w:val="16"/>
    </w:rPr>
  </w:style>
  <w:style w:type="paragraph" w:styleId="NormalWeb">
    <w:name w:val="Normal (Web)"/>
    <w:basedOn w:val="Normal"/>
    <w:uiPriority w:val="99"/>
    <w:semiHidden/>
    <w:unhideWhenUsed/>
    <w:rsid w:val="006B5B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04657">
      <w:bodyDiv w:val="1"/>
      <w:marLeft w:val="0"/>
      <w:marRight w:val="0"/>
      <w:marTop w:val="0"/>
      <w:marBottom w:val="0"/>
      <w:divBdr>
        <w:top w:val="none" w:sz="0" w:space="0" w:color="auto"/>
        <w:left w:val="none" w:sz="0" w:space="0" w:color="auto"/>
        <w:bottom w:val="none" w:sz="0" w:space="0" w:color="auto"/>
        <w:right w:val="none" w:sz="0" w:space="0" w:color="auto"/>
      </w:divBdr>
    </w:div>
    <w:div w:id="1604337056">
      <w:bodyDiv w:val="1"/>
      <w:marLeft w:val="0"/>
      <w:marRight w:val="0"/>
      <w:marTop w:val="0"/>
      <w:marBottom w:val="0"/>
      <w:divBdr>
        <w:top w:val="none" w:sz="0" w:space="0" w:color="auto"/>
        <w:left w:val="none" w:sz="0" w:space="0" w:color="auto"/>
        <w:bottom w:val="none" w:sz="0" w:space="0" w:color="auto"/>
        <w:right w:val="none" w:sz="0" w:space="0" w:color="auto"/>
      </w:divBdr>
    </w:div>
    <w:div w:id="18800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dsanderson.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432</Words>
  <Characters>2321</Characters>
  <Application>Microsoft Office Word</Application>
  <DocSecurity>0</DocSecurity>
  <PresentationFormat>11|.DOC</PresentationFormat>
  <Lines>19</Lines>
  <Paragraphs>5</Paragraphs>
  <ScaleCrop>false</ScaleCrop>
  <HeadingPairs>
    <vt:vector size="2" baseType="variant">
      <vt:variant>
        <vt:lpstr>Title</vt:lpstr>
      </vt:variant>
      <vt:variant>
        <vt:i4>1</vt:i4>
      </vt:variant>
    </vt:vector>
  </HeadingPairs>
  <TitlesOfParts>
    <vt:vector size="1" baseType="lpstr">
      <vt:lpstr>Sale Property  (S0086915.DOC;1)</vt:lpstr>
    </vt:vector>
  </TitlesOfParts>
  <Company>AuctionMan</Company>
  <LinksUpToDate>false</LinksUpToDate>
  <CharactersWithSpaces>2748</CharactersWithSpaces>
  <SharedDoc>false</SharedDoc>
  <HLinks>
    <vt:vector size="12" baseType="variant">
      <vt:variant>
        <vt:i4>2490427</vt:i4>
      </vt:variant>
      <vt:variant>
        <vt:i4>3</vt:i4>
      </vt:variant>
      <vt:variant>
        <vt:i4>0</vt:i4>
      </vt:variant>
      <vt:variant>
        <vt:i4>5</vt:i4>
      </vt:variant>
      <vt:variant>
        <vt:lpwstr>http://vadelinquenttaxsale.com/</vt:lpwstr>
      </vt:variant>
      <vt:variant>
        <vt:lpwstr/>
      </vt:variant>
      <vt:variant>
        <vt:i4>6094860</vt:i4>
      </vt:variant>
      <vt:variant>
        <vt:i4>0</vt:i4>
      </vt:variant>
      <vt:variant>
        <vt:i4>0</vt:i4>
      </vt:variant>
      <vt:variant>
        <vt:i4>5</vt:i4>
      </vt:variant>
      <vt:variant>
        <vt:lpwstr>http://www.sandsanderson.com/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Property  (S0086915.DOC;1)</dc:title>
  <dc:subject/>
  <dc:creator>dpegelow</dc:creator>
  <cp:keywords/>
  <dc:description/>
  <cp:lastModifiedBy>Stanley, Dawn M.</cp:lastModifiedBy>
  <cp:revision>4</cp:revision>
  <cp:lastPrinted>2024-03-29T18:58:00Z</cp:lastPrinted>
  <dcterms:created xsi:type="dcterms:W3CDTF">2024-03-29T18:58:00Z</dcterms:created>
  <dcterms:modified xsi:type="dcterms:W3CDTF">2024-04-01T13:13:00Z</dcterms:modified>
</cp:coreProperties>
</file>